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F5" w:rsidRPr="00853D5F" w:rsidRDefault="00117FF5" w:rsidP="007133FF">
      <w:pPr>
        <w:spacing w:line="440" w:lineRule="exact"/>
        <w:ind w:firstLineChars="200" w:firstLine="482"/>
        <w:jc w:val="center"/>
        <w:rPr>
          <w:rFonts w:ascii="宋体" w:eastAsia="宋体" w:hAnsi="宋体"/>
          <w:b/>
          <w:sz w:val="24"/>
          <w:szCs w:val="24"/>
        </w:rPr>
      </w:pPr>
      <w:bookmarkStart w:id="0" w:name="_GoBack"/>
      <w:bookmarkEnd w:id="0"/>
      <w:r w:rsidRPr="00853D5F">
        <w:rPr>
          <w:rFonts w:ascii="宋体" w:eastAsia="宋体" w:hAnsi="宋体"/>
          <w:b/>
          <w:sz w:val="24"/>
          <w:szCs w:val="24"/>
        </w:rPr>
        <w:t xml:space="preserve">9  </w:t>
      </w:r>
      <w:r w:rsidRPr="00853D5F">
        <w:rPr>
          <w:rFonts w:ascii="宋体" w:eastAsia="宋体" w:hAnsi="宋体" w:hint="eastAsia"/>
          <w:b/>
          <w:sz w:val="24"/>
          <w:szCs w:val="24"/>
        </w:rPr>
        <w:t>《古诗三首》教学反思</w:t>
      </w:r>
    </w:p>
    <w:p w:rsidR="00117FF5" w:rsidRPr="00853D5F" w:rsidRDefault="00117FF5" w:rsidP="007133FF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53D5F">
        <w:rPr>
          <w:rFonts w:ascii="宋体" w:eastAsia="宋体" w:hAnsi="宋体" w:hint="eastAsia"/>
          <w:sz w:val="24"/>
          <w:szCs w:val="24"/>
        </w:rPr>
        <w:t>《从军行》是唐代诗人王昌龄所写的一首优秀的边塞诗，反映了戍边将士保卫边境，杀敌立功的雄心壮志，具有昂扬的战斗精神，动人心魄，充满了爱国热情和乐观精神。</w:t>
      </w:r>
    </w:p>
    <w:p w:rsidR="00117FF5" w:rsidRPr="00853D5F" w:rsidRDefault="00117FF5" w:rsidP="007133FF">
      <w:pPr>
        <w:pStyle w:val="a4"/>
        <w:spacing w:before="0" w:beforeAutospacing="0" w:after="0" w:afterAutospacing="0" w:line="440" w:lineRule="exact"/>
        <w:ind w:firstLineChars="200" w:firstLine="480"/>
      </w:pPr>
      <w:r w:rsidRPr="00853D5F">
        <w:rPr>
          <w:rFonts w:hint="eastAsia"/>
        </w:rPr>
        <w:t>《</w:t>
      </w:r>
      <w:r w:rsidR="007133FF" w:rsidRPr="00853D5F">
        <w:rPr>
          <w:rFonts w:hint="eastAsia"/>
        </w:rPr>
        <w:t>闻官军收河南河北</w:t>
      </w:r>
      <w:r w:rsidRPr="00853D5F">
        <w:rPr>
          <w:rFonts w:hint="eastAsia"/>
        </w:rPr>
        <w:t>》是唐代诗人</w:t>
      </w:r>
      <w:r w:rsidR="007133FF" w:rsidRPr="00853D5F">
        <w:rPr>
          <w:rFonts w:hint="eastAsia"/>
        </w:rPr>
        <w:t>杜甫</w:t>
      </w:r>
      <w:r w:rsidRPr="00853D5F">
        <w:rPr>
          <w:rFonts w:hint="eastAsia"/>
        </w:rPr>
        <w:t>的名作。这首诗</w:t>
      </w:r>
      <w:r w:rsidR="007133FF" w:rsidRPr="00853D5F">
        <w:rPr>
          <w:rFonts w:hint="eastAsia"/>
        </w:rPr>
        <w:t>主要叙写了诗人听到官军收复失地的消息后，十分喜悦，收拾行装立即还乡的事，表现了诗人真挚的爱国情怀</w:t>
      </w:r>
      <w:r w:rsidRPr="00853D5F">
        <w:rPr>
          <w:rFonts w:hint="eastAsia"/>
        </w:rPr>
        <w:t>。</w:t>
      </w:r>
    </w:p>
    <w:p w:rsidR="00117FF5" w:rsidRPr="00853D5F" w:rsidRDefault="00117FF5" w:rsidP="007133FF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53D5F">
        <w:rPr>
          <w:rFonts w:ascii="宋体" w:eastAsia="宋体" w:hAnsi="宋体" w:hint="eastAsia"/>
          <w:sz w:val="24"/>
          <w:szCs w:val="24"/>
        </w:rPr>
        <w:t>《秋夜将晓出篱门迎凉有感》是南宋诗人陆游的一首爱国诗篇，集中而深刻地表现了作者怀念北方人民、渴望收复失地的心情。</w:t>
      </w:r>
    </w:p>
    <w:p w:rsidR="00117FF5" w:rsidRPr="00853D5F" w:rsidRDefault="00117FF5" w:rsidP="007133FF">
      <w:pPr>
        <w:spacing w:line="440" w:lineRule="exact"/>
        <w:ind w:firstLineChars="200" w:firstLine="482"/>
        <w:rPr>
          <w:rFonts w:ascii="宋体" w:eastAsia="宋体" w:hAnsi="宋体" w:cs="等线"/>
          <w:b/>
          <w:sz w:val="24"/>
          <w:szCs w:val="24"/>
        </w:rPr>
      </w:pPr>
      <w:r w:rsidRPr="00853D5F">
        <w:rPr>
          <w:rFonts w:ascii="宋体" w:eastAsia="宋体" w:hAnsi="宋体" w:cs="等线" w:hint="eastAsia"/>
          <w:b/>
          <w:sz w:val="24"/>
          <w:szCs w:val="24"/>
        </w:rPr>
        <w:t>一、教学效果</w:t>
      </w:r>
    </w:p>
    <w:p w:rsidR="00117FF5" w:rsidRPr="00853D5F" w:rsidRDefault="00117FF5" w:rsidP="007133FF">
      <w:pPr>
        <w:pStyle w:val="p"/>
        <w:spacing w:before="0" w:beforeAutospacing="0" w:after="0" w:afterAutospacing="0" w:line="440" w:lineRule="exact"/>
        <w:ind w:firstLineChars="200" w:firstLine="480"/>
        <w:rPr>
          <w:rFonts w:cs="Arial"/>
        </w:rPr>
      </w:pPr>
      <w:r w:rsidRPr="00853D5F">
        <w:rPr>
          <w:rFonts w:cs="Arial" w:hint="eastAsia"/>
        </w:rPr>
        <w:t>我在教学古诗时，充分发挥了学生的主体作用：</w:t>
      </w:r>
    </w:p>
    <w:p w:rsidR="00117FF5" w:rsidRPr="00853D5F" w:rsidRDefault="00117FF5" w:rsidP="007133FF">
      <w:pPr>
        <w:pStyle w:val="p"/>
        <w:spacing w:before="0" w:beforeAutospacing="0" w:after="0" w:afterAutospacing="0" w:line="440" w:lineRule="exact"/>
        <w:ind w:firstLineChars="200" w:firstLine="480"/>
        <w:rPr>
          <w:rFonts w:cs="Arial"/>
        </w:rPr>
      </w:pPr>
      <w:r w:rsidRPr="00853D5F">
        <w:rPr>
          <w:rFonts w:cs="Arial"/>
        </w:rPr>
        <w:t>1.</w:t>
      </w:r>
      <w:r w:rsidRPr="00853D5F">
        <w:rPr>
          <w:rFonts w:cs="Arial" w:hint="eastAsia"/>
        </w:rPr>
        <w:t>引导学生借助课前搜集到的资料，来理解诗题。同学们饶有兴趣地谈到了相关的内容。</w:t>
      </w:r>
    </w:p>
    <w:p w:rsidR="00117FF5" w:rsidRPr="00853D5F" w:rsidRDefault="00117FF5" w:rsidP="007133FF">
      <w:pPr>
        <w:pStyle w:val="p"/>
        <w:spacing w:before="0" w:beforeAutospacing="0" w:after="0" w:afterAutospacing="0" w:line="440" w:lineRule="exact"/>
        <w:ind w:firstLineChars="200" w:firstLine="480"/>
        <w:rPr>
          <w:rFonts w:cs="Arial"/>
        </w:rPr>
      </w:pPr>
      <w:r w:rsidRPr="00853D5F">
        <w:rPr>
          <w:rFonts w:cs="Arial"/>
        </w:rPr>
        <w:t>2.</w:t>
      </w:r>
      <w:r w:rsidRPr="00853D5F">
        <w:rPr>
          <w:rFonts w:cs="Arial" w:hint="eastAsia"/>
        </w:rPr>
        <w:t>一改以往的逐句讲解和整体串讲的方法，放手让学生用自己的话来说说所看到的诗中的哪些画面。学生你说一个，他说一个，组成了完整的诗歌画面。虽说打乱了诗句顺序，但真正做到了让学生用自己的话理解诗句，从而感知诗的意境。</w:t>
      </w:r>
    </w:p>
    <w:p w:rsidR="00117FF5" w:rsidRPr="00853D5F" w:rsidRDefault="00117FF5" w:rsidP="007133FF">
      <w:pPr>
        <w:pStyle w:val="p"/>
        <w:spacing w:before="0" w:beforeAutospacing="0" w:after="0" w:afterAutospacing="0" w:line="440" w:lineRule="exact"/>
        <w:ind w:firstLineChars="200" w:firstLine="480"/>
      </w:pPr>
      <w:r w:rsidRPr="00853D5F">
        <w:t>3.</w:t>
      </w:r>
      <w:r w:rsidRPr="00853D5F">
        <w:rPr>
          <w:rFonts w:hint="eastAsia"/>
        </w:rPr>
        <w:t>让学生披文入境</w:t>
      </w:r>
      <w:r w:rsidRPr="00853D5F">
        <w:t>,</w:t>
      </w:r>
      <w:r w:rsidRPr="00853D5F">
        <w:rPr>
          <w:rFonts w:hint="eastAsia"/>
        </w:rPr>
        <w:t>再现故事情节</w:t>
      </w:r>
      <w:r w:rsidRPr="00853D5F">
        <w:t>,</w:t>
      </w:r>
      <w:r w:rsidRPr="00853D5F">
        <w:rPr>
          <w:rFonts w:hint="eastAsia"/>
        </w:rPr>
        <w:t>感悟人物内心世界。</w:t>
      </w:r>
    </w:p>
    <w:p w:rsidR="00117FF5" w:rsidRPr="00853D5F" w:rsidRDefault="00117FF5" w:rsidP="007133FF">
      <w:pPr>
        <w:pStyle w:val="p"/>
        <w:spacing w:before="0" w:beforeAutospacing="0" w:after="0" w:afterAutospacing="0" w:line="440" w:lineRule="exact"/>
        <w:ind w:firstLineChars="200" w:firstLine="482"/>
        <w:rPr>
          <w:rFonts w:cs="等线"/>
          <w:b/>
        </w:rPr>
      </w:pPr>
      <w:r w:rsidRPr="00853D5F">
        <w:rPr>
          <w:rFonts w:cs="等线" w:hint="eastAsia"/>
          <w:b/>
        </w:rPr>
        <w:t>二、成功之处</w:t>
      </w:r>
    </w:p>
    <w:p w:rsidR="00117FF5" w:rsidRPr="00853D5F" w:rsidRDefault="00117FF5" w:rsidP="007133FF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53D5F">
        <w:rPr>
          <w:rFonts w:ascii="宋体" w:eastAsia="宋体" w:hAnsi="宋体" w:hint="eastAsia"/>
          <w:sz w:val="24"/>
          <w:szCs w:val="24"/>
        </w:rPr>
        <w:t>由于古诗与现代的生活在时间和空间上都有很大跨度，因此，我在教学《从军行》时采用了朗读感悟法、情境教学法，并适时地补充一些资料，以帮助学生感受千年前悲壮、苍凉的边塞生活。我还播放了歌曲《从军行》，学生很快被那动听的音乐和优美的画面吸引住了，那荒漠古战场的宏大的场景，一下子把大家带到了遥远的古代，仿佛亲眼目睹了激烈的战斗场面。同时，我抓住重点词，引导学生理解、体会作者的思想感情，感受将士们忠心报国的豪情壮志。</w:t>
      </w:r>
    </w:p>
    <w:p w:rsidR="00117FF5" w:rsidRPr="00853D5F" w:rsidRDefault="00117FF5" w:rsidP="007133FF">
      <w:pPr>
        <w:spacing w:line="440" w:lineRule="exact"/>
        <w:ind w:firstLineChars="200" w:firstLine="482"/>
        <w:rPr>
          <w:rFonts w:ascii="宋体" w:eastAsia="宋体" w:hAnsi="宋体" w:cs="等线"/>
          <w:b/>
          <w:sz w:val="24"/>
          <w:szCs w:val="24"/>
        </w:rPr>
      </w:pPr>
      <w:r w:rsidRPr="00853D5F">
        <w:rPr>
          <w:rFonts w:ascii="宋体" w:eastAsia="宋体" w:hAnsi="宋体" w:cs="等线" w:hint="eastAsia"/>
          <w:b/>
          <w:sz w:val="24"/>
          <w:szCs w:val="24"/>
        </w:rPr>
        <w:t>三、不足之处</w:t>
      </w:r>
    </w:p>
    <w:p w:rsidR="00117FF5" w:rsidRPr="00853D5F" w:rsidRDefault="00117FF5" w:rsidP="007133FF">
      <w:pPr>
        <w:pStyle w:val="a3"/>
        <w:numPr>
          <w:ilvl w:val="0"/>
          <w:numId w:val="2"/>
        </w:numPr>
        <w:spacing w:line="440" w:lineRule="exact"/>
        <w:ind w:left="0" w:firstLine="480"/>
        <w:rPr>
          <w:rFonts w:ascii="宋体" w:eastAsia="宋体" w:hAnsi="宋体" w:cs="Arial"/>
          <w:sz w:val="24"/>
          <w:szCs w:val="24"/>
        </w:rPr>
      </w:pPr>
      <w:r w:rsidRPr="00853D5F">
        <w:rPr>
          <w:rFonts w:ascii="宋体" w:eastAsia="宋体" w:hAnsi="宋体" w:cs="Arial" w:hint="eastAsia"/>
          <w:sz w:val="24"/>
          <w:szCs w:val="24"/>
        </w:rPr>
        <w:t>课堂教学时间超时。</w:t>
      </w:r>
    </w:p>
    <w:p w:rsidR="00117FF5" w:rsidRPr="00853D5F" w:rsidRDefault="00117FF5" w:rsidP="007133FF">
      <w:pPr>
        <w:pStyle w:val="a3"/>
        <w:numPr>
          <w:ilvl w:val="0"/>
          <w:numId w:val="2"/>
        </w:numPr>
        <w:spacing w:line="440" w:lineRule="exact"/>
        <w:ind w:left="0" w:firstLine="480"/>
        <w:rPr>
          <w:rFonts w:ascii="宋体" w:eastAsia="宋体" w:hAnsi="宋体"/>
          <w:sz w:val="24"/>
          <w:szCs w:val="24"/>
        </w:rPr>
      </w:pPr>
      <w:r w:rsidRPr="00853D5F">
        <w:rPr>
          <w:rFonts w:ascii="宋体" w:eastAsia="宋体" w:hAnsi="宋体" w:hint="eastAsia"/>
          <w:sz w:val="24"/>
          <w:szCs w:val="24"/>
        </w:rPr>
        <w:t>“遥望”“暗”指导不到位，学生理解不透彻。</w:t>
      </w:r>
    </w:p>
    <w:p w:rsidR="00117FF5" w:rsidRPr="00853D5F" w:rsidRDefault="00117FF5" w:rsidP="007133FF">
      <w:pPr>
        <w:pStyle w:val="a3"/>
        <w:spacing w:line="440" w:lineRule="exact"/>
        <w:ind w:firstLine="482"/>
        <w:rPr>
          <w:rFonts w:ascii="宋体" w:eastAsia="宋体" w:hAnsi="宋体"/>
          <w:b/>
          <w:sz w:val="24"/>
          <w:szCs w:val="24"/>
        </w:rPr>
      </w:pPr>
      <w:r w:rsidRPr="00853D5F">
        <w:rPr>
          <w:rFonts w:ascii="宋体" w:eastAsia="宋体" w:hAnsi="宋体" w:cs="等线" w:hint="eastAsia"/>
          <w:b/>
          <w:sz w:val="24"/>
          <w:szCs w:val="24"/>
        </w:rPr>
        <w:t>四、改进措施</w:t>
      </w:r>
    </w:p>
    <w:p w:rsidR="00117FF5" w:rsidRPr="00853D5F" w:rsidRDefault="00117FF5" w:rsidP="007133FF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53D5F">
        <w:rPr>
          <w:rFonts w:ascii="宋体" w:eastAsia="宋体" w:hAnsi="宋体" w:cs="Arial" w:hint="eastAsia"/>
          <w:sz w:val="24"/>
          <w:szCs w:val="24"/>
        </w:rPr>
        <w:t>探究的深度要适当，在指导学生对“暗”字的理解时，挖掘得太深，因而耽误了时间。同时，再设计让学生理解不击败敌人，决不还的这种忠心报国的豪情壮志时，可以从“不还”二字反问学生，将士们真的不想回家吗？从而可以更好地突破重难点。</w:t>
      </w:r>
    </w:p>
    <w:p w:rsidR="00117FF5" w:rsidRPr="00853D5F" w:rsidRDefault="00117FF5" w:rsidP="002C694E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53D5F">
        <w:rPr>
          <w:rFonts w:ascii="宋体" w:eastAsia="宋体" w:hAnsi="宋体" w:cs="Arial" w:hint="eastAsia"/>
          <w:sz w:val="24"/>
          <w:szCs w:val="24"/>
        </w:rPr>
        <w:t>可以提问为什么远远地望着，却只能看到玉门关呢？可以从这启发学生体会大漠的荒凉。这个“暗”字，不仅仅是环境恶劣，也体现将士们内心的孤独、沉重、压抑。</w:t>
      </w:r>
    </w:p>
    <w:sectPr w:rsidR="00117FF5" w:rsidRPr="00853D5F" w:rsidSect="00E768C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F6" w:rsidRDefault="007940F6" w:rsidP="00E85259">
      <w:r>
        <w:separator/>
      </w:r>
    </w:p>
  </w:endnote>
  <w:endnote w:type="continuationSeparator" w:id="0">
    <w:p w:rsidR="007940F6" w:rsidRDefault="007940F6" w:rsidP="00E8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F6" w:rsidRDefault="007940F6" w:rsidP="00E85259">
      <w:r>
        <w:separator/>
      </w:r>
    </w:p>
  </w:footnote>
  <w:footnote w:type="continuationSeparator" w:id="0">
    <w:p w:rsidR="007940F6" w:rsidRDefault="007940F6" w:rsidP="00E8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21F5F"/>
    <w:multiLevelType w:val="hybridMultilevel"/>
    <w:tmpl w:val="B20C02B6"/>
    <w:lvl w:ilvl="0" w:tplc="BB2AB4D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68E97221"/>
    <w:multiLevelType w:val="hybridMultilevel"/>
    <w:tmpl w:val="372CF926"/>
    <w:lvl w:ilvl="0" w:tplc="4DD8A554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8C9"/>
    <w:rsid w:val="000D6067"/>
    <w:rsid w:val="000E32DF"/>
    <w:rsid w:val="00117FF5"/>
    <w:rsid w:val="001E6D66"/>
    <w:rsid w:val="00285AFC"/>
    <w:rsid w:val="0029571A"/>
    <w:rsid w:val="002C694E"/>
    <w:rsid w:val="00446821"/>
    <w:rsid w:val="00505B4C"/>
    <w:rsid w:val="005B4DE3"/>
    <w:rsid w:val="00637CD1"/>
    <w:rsid w:val="007133FF"/>
    <w:rsid w:val="00756682"/>
    <w:rsid w:val="007940F6"/>
    <w:rsid w:val="00853D5F"/>
    <w:rsid w:val="009552E5"/>
    <w:rsid w:val="00C17DAB"/>
    <w:rsid w:val="00CD18C2"/>
    <w:rsid w:val="00D23243"/>
    <w:rsid w:val="00D3485D"/>
    <w:rsid w:val="00D737FF"/>
    <w:rsid w:val="00E10F52"/>
    <w:rsid w:val="00E768C9"/>
    <w:rsid w:val="00E85259"/>
    <w:rsid w:val="00FA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68C9"/>
    <w:pPr>
      <w:ind w:firstLineChars="200" w:firstLine="420"/>
    </w:pPr>
  </w:style>
  <w:style w:type="paragraph" w:customStyle="1" w:styleId="p">
    <w:name w:val="p"/>
    <w:basedOn w:val="a"/>
    <w:uiPriority w:val="99"/>
    <w:rsid w:val="00D348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rsid w:val="004468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85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E85259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85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E8525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3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Microsoft</cp:lastModifiedBy>
  <cp:revision>8</cp:revision>
  <dcterms:created xsi:type="dcterms:W3CDTF">2019-08-14T11:53:00Z</dcterms:created>
  <dcterms:modified xsi:type="dcterms:W3CDTF">2020-09-08T03:00:00Z</dcterms:modified>
</cp:coreProperties>
</file>